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CD48F1" w:rsidRPr="00610560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8F1" w:rsidRDefault="00F100A7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Повторное о</w:t>
      </w:r>
      <w:r w:rsidR="00CD48F1"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бъявление о конкурсе</w:t>
      </w:r>
    </w:p>
    <w:p w:rsidR="00703901" w:rsidRDefault="0070390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F73E5A" w:rsidRDefault="00F73E5A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F73E5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Приобретение работ и услуг, необходимых учреждению</w:t>
      </w:r>
    </w:p>
    <w:p w:rsidR="00995495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703901"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03901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</w:p>
    <w:p w:rsidR="00CD48F1" w:rsidRPr="00703901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3901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703901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CD48F1" w:rsidRPr="00017526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E3413B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66DD" w:rsidRPr="00D5012C" w:rsidRDefault="00CD48F1" w:rsidP="00EF66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поставке </w:t>
      </w:r>
      <w:r w:rsidR="002E630E">
        <w:rPr>
          <w:rFonts w:ascii="Times New Roman" w:eastAsia="Times New Roman" w:hAnsi="Times New Roman" w:cs="Times New Roman"/>
          <w:sz w:val="28"/>
        </w:rPr>
        <w:t xml:space="preserve">товаров </w:t>
      </w:r>
      <w:r w:rsidR="00F73E5A" w:rsidRPr="00F73E5A">
        <w:rPr>
          <w:rFonts w:ascii="Times New Roman" w:eastAsia="Times New Roman" w:hAnsi="Times New Roman" w:cs="Times New Roman"/>
          <w:b/>
          <w:color w:val="FF0000"/>
          <w:sz w:val="28"/>
        </w:rPr>
        <w:t xml:space="preserve">Приобретение работ и услуг, необходимых учреждению </w:t>
      </w:r>
      <w:r w:rsidRPr="00F73E5A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 работ организаций, осуществляющих функции по защите прав ребенка. Работа и товар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оказания услуги и работы поставку товаров – 3596000 (три миллиона пятьсот девяносто шесть тысяч) тенге 00 </w:t>
      </w:r>
      <w:proofErr w:type="spellStart"/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CD48F1" w:rsidRPr="00FE605B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bookmarkStart w:id="0" w:name="_GoBack"/>
      <w:bookmarkEnd w:id="0"/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поставки товаров в течений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до 31 Декабря 2024 года </w:t>
      </w:r>
    </w:p>
    <w:p w:rsidR="00CD48F1" w:rsidRPr="009444A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CD48F1" w:rsidRPr="003162D4" w:rsidRDefault="00CD48F1" w:rsidP="00CD48F1">
      <w:pPr>
        <w:spacing w:after="0" w:line="276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</w:pP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06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Февраля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2024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62D4">
          <w:rPr>
            <w:rStyle w:val="a3"/>
            <w:rFonts w:ascii="Times New Roman" w:hAnsi="Times New Roman" w:cs="Times New Roman"/>
            <w:b/>
            <w:color w:val="2F5496" w:themeColor="accent1" w:themeShade="BF"/>
            <w:sz w:val="32"/>
            <w:szCs w:val="32"/>
            <w:lang w:val="kk-KZ"/>
          </w:rPr>
          <w:t>http://odu-tko.kz</w:t>
        </w:r>
      </w:hyperlink>
      <w:r w:rsidR="003162D4" w:rsidRPr="003162D4">
        <w:rPr>
          <w:rStyle w:val="a3"/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  <w:t xml:space="preserve"> </w:t>
      </w:r>
    </w:p>
    <w:p w:rsidR="00CD48F1" w:rsidRDefault="00CD48F1" w:rsidP="00CD48F1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8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10705022613743001. </w:t>
      </w:r>
    </w:p>
    <w:p w:rsidR="00CD48F1" w:rsidRPr="00610560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F1" w:rsidRPr="0061341B" w:rsidRDefault="00CD48F1" w:rsidP="00CD48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Окончательный срок представления заявок на участие в конкурсе до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06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Февраля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CD48F1" w:rsidRPr="000142C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вскрытия «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Февраля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CD48F1" w:rsidRPr="00B37BEC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Pr="00B37BEC">
        <w:rPr>
          <w:rFonts w:ascii="Times New Roman" w:eastAsia="Times New Roman" w:hAnsi="Times New Roman" w:cs="Times New Roman"/>
          <w:sz w:val="28"/>
        </w:rPr>
        <w:t>телефону: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Pr="00B37BEC">
        <w:rPr>
          <w:rFonts w:ascii="Times New Roman" w:eastAsia="Times New Roman" w:hAnsi="Times New Roman" w:cs="Times New Roman"/>
          <w:sz w:val="28"/>
        </w:rPr>
        <w:t xml:space="preserve">8 </w:t>
      </w:r>
      <w:r>
        <w:rPr>
          <w:rFonts w:ascii="Times New Roman" w:eastAsia="Times New Roman" w:hAnsi="Times New Roman" w:cs="Times New Roman"/>
          <w:sz w:val="28"/>
        </w:rPr>
        <w:t>7252 37-10-39</w:t>
      </w:r>
      <w:r w:rsidRPr="00B37BEC">
        <w:rPr>
          <w:rFonts w:ascii="Times New Roman" w:eastAsia="Times New Roman" w:hAnsi="Times New Roman" w:cs="Times New Roman"/>
          <w:sz w:val="28"/>
        </w:rPr>
        <w:t>.</w:t>
      </w:r>
    </w:p>
    <w:p w:rsidR="00CD48F1" w:rsidRPr="00B37BEC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A72C15">
        <w:rPr>
          <w:rFonts w:ascii="Times New Roman" w:eastAsia="Times New Roman" w:hAnsi="Times New Roman" w:cs="Times New Roman"/>
          <w:b/>
          <w:sz w:val="28"/>
          <w:lang w:val="kk-KZ"/>
        </w:rPr>
        <w:t>22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</w:rPr>
        <w:t>Января 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CD48F1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Қ</w:t>
      </w: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sectPr w:rsidR="00CD48F1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7D" w:rsidRDefault="0017747D" w:rsidP="00243C39">
      <w:pPr>
        <w:spacing w:after="0" w:line="240" w:lineRule="auto"/>
      </w:pPr>
      <w:r>
        <w:separator/>
      </w:r>
    </w:p>
  </w:endnote>
  <w:endnote w:type="continuationSeparator" w:id="0">
    <w:p w:rsidR="0017747D" w:rsidRDefault="0017747D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7D" w:rsidRDefault="0017747D" w:rsidP="00243C39">
      <w:pPr>
        <w:spacing w:after="0" w:line="240" w:lineRule="auto"/>
      </w:pPr>
      <w:r>
        <w:separator/>
      </w:r>
    </w:p>
  </w:footnote>
  <w:footnote w:type="continuationSeparator" w:id="0">
    <w:p w:rsidR="0017747D" w:rsidRDefault="0017747D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повторного </w:t>
    </w: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5C27B0">
      <w:rPr>
        <w:rFonts w:ascii="Times New Roman" w:hAnsi="Times New Roman" w:cs="Times New Roman"/>
        <w:b/>
        <w:bCs/>
        <w:sz w:val="28"/>
        <w:szCs w:val="28"/>
        <w:lang w:val="kk-KZ"/>
      </w:rPr>
      <w:t>22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C27B0">
      <w:rPr>
        <w:rFonts w:ascii="Times New Roman" w:hAnsi="Times New Roman" w:cs="Times New Roman"/>
        <w:b/>
        <w:bCs/>
        <w:sz w:val="28"/>
        <w:szCs w:val="28"/>
        <w:lang w:val="kk-KZ"/>
      </w:rPr>
      <w:t>4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3BFD"/>
    <w:rsid w:val="0017747D"/>
    <w:rsid w:val="00191874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E630E"/>
    <w:rsid w:val="002F44F2"/>
    <w:rsid w:val="0030348D"/>
    <w:rsid w:val="00312F39"/>
    <w:rsid w:val="003142F8"/>
    <w:rsid w:val="003162D4"/>
    <w:rsid w:val="003273EC"/>
    <w:rsid w:val="00331F3A"/>
    <w:rsid w:val="00347F24"/>
    <w:rsid w:val="003533AC"/>
    <w:rsid w:val="0036177C"/>
    <w:rsid w:val="0036267E"/>
    <w:rsid w:val="0036733A"/>
    <w:rsid w:val="00367F15"/>
    <w:rsid w:val="003A1902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27B0"/>
    <w:rsid w:val="005C7FB6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0FDE"/>
    <w:rsid w:val="00703901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0FF3"/>
    <w:rsid w:val="0086270A"/>
    <w:rsid w:val="008645CD"/>
    <w:rsid w:val="0088511E"/>
    <w:rsid w:val="008A1741"/>
    <w:rsid w:val="008A2E41"/>
    <w:rsid w:val="008B119E"/>
    <w:rsid w:val="008B1B8F"/>
    <w:rsid w:val="008B6D40"/>
    <w:rsid w:val="008C30E1"/>
    <w:rsid w:val="008C38EE"/>
    <w:rsid w:val="008C786E"/>
    <w:rsid w:val="008E3324"/>
    <w:rsid w:val="008E5798"/>
    <w:rsid w:val="008F1638"/>
    <w:rsid w:val="008F58A2"/>
    <w:rsid w:val="009444AA"/>
    <w:rsid w:val="009911AB"/>
    <w:rsid w:val="00995495"/>
    <w:rsid w:val="009962EA"/>
    <w:rsid w:val="009A57D8"/>
    <w:rsid w:val="009B5CF5"/>
    <w:rsid w:val="009C7C1C"/>
    <w:rsid w:val="009C7C93"/>
    <w:rsid w:val="009D4CAC"/>
    <w:rsid w:val="009E4A25"/>
    <w:rsid w:val="009F05A9"/>
    <w:rsid w:val="00A3759A"/>
    <w:rsid w:val="00A37EB7"/>
    <w:rsid w:val="00A53C9F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902B0"/>
    <w:rsid w:val="00B9464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A7B6D"/>
    <w:rsid w:val="00EC1834"/>
    <w:rsid w:val="00ED07CD"/>
    <w:rsid w:val="00ED0F6E"/>
    <w:rsid w:val="00ED5B14"/>
    <w:rsid w:val="00EF5C7B"/>
    <w:rsid w:val="00EF66DD"/>
    <w:rsid w:val="00F100A7"/>
    <w:rsid w:val="00F114D6"/>
    <w:rsid w:val="00F2187B"/>
    <w:rsid w:val="00F268FF"/>
    <w:rsid w:val="00F52A7C"/>
    <w:rsid w:val="00F55B00"/>
    <w:rsid w:val="00F6526A"/>
    <w:rsid w:val="00F66347"/>
    <w:rsid w:val="00F72D11"/>
    <w:rsid w:val="00F73E5A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332</cp:revision>
  <cp:lastPrinted>2020-02-16T08:47:00Z</cp:lastPrinted>
  <dcterms:created xsi:type="dcterms:W3CDTF">2020-01-16T09:37:00Z</dcterms:created>
  <dcterms:modified xsi:type="dcterms:W3CDTF">2024-02-11T21:11:00Z</dcterms:modified>
</cp:coreProperties>
</file>